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D3D" w:rsidRPr="002B7D3D" w:rsidRDefault="002B7D3D" w:rsidP="002B7D3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B7D3D">
        <w:rPr>
          <w:rFonts w:ascii="Times New Roman" w:hAnsi="Times New Roman" w:cs="Times New Roman"/>
          <w:b/>
          <w:sz w:val="28"/>
          <w:szCs w:val="28"/>
        </w:rPr>
        <w:t>Практическая работа №5</w:t>
      </w:r>
    </w:p>
    <w:p w:rsidR="002B7D3D" w:rsidRDefault="002B7D3D" w:rsidP="002B7D3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гл.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5 Курсовой проект)</w:t>
      </w:r>
    </w:p>
    <w:p w:rsidR="002B7D3D" w:rsidRPr="002B7D3D" w:rsidRDefault="002B7D3D" w:rsidP="002B7D3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1033" w:rsidRDefault="002B7D3D" w:rsidP="002B7D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2BAD">
        <w:rPr>
          <w:rFonts w:ascii="Times New Roman" w:hAnsi="Times New Roman" w:cs="Times New Roman"/>
          <w:sz w:val="28"/>
          <w:szCs w:val="28"/>
        </w:rPr>
        <w:t>ОБЕСПЕЧЕНИЕ УСТОЙЧИВОСТИ ЗЕМЛЯНОГО ПОЛОТНА В СЛОЖНЫХ УСЛОВИЯХ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2BAD">
        <w:rPr>
          <w:rFonts w:ascii="Times New Roman" w:hAnsi="Times New Roman" w:cs="Times New Roman"/>
          <w:sz w:val="28"/>
          <w:szCs w:val="28"/>
        </w:rPr>
        <w:t>ПРИ РЕКОНСТРУКЦИИ АВТОМОБИЛЬНЫХ ДОРОГ</w:t>
      </w:r>
    </w:p>
    <w:p w:rsidR="002B7D3D" w:rsidRDefault="002B7D3D" w:rsidP="002B7D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B7D3D" w:rsidRDefault="002B7D3D" w:rsidP="002B7D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2BAD">
        <w:rPr>
          <w:rFonts w:ascii="Times New Roman" w:hAnsi="Times New Roman" w:cs="Times New Roman"/>
          <w:sz w:val="28"/>
          <w:szCs w:val="28"/>
        </w:rPr>
        <w:t>Земляное полотно представляет собой инженерное сооружение, все элементы которого работают совместно, а изменение их состояния влечет за собой изменение состояния или условий работы всего земляного полотна при реконструкции автомобильных дорог. Исходя из этого, устройство в нем противодеформационных конструктивных элементов и упрочненных участков из закрепленного грунта способствует снижению напряженного состояния, улучшению водного режима, увеличению несущей способности и прочности, в результате чего повышается устойчивость земляного полотна.</w:t>
      </w:r>
    </w:p>
    <w:p w:rsidR="002B7D3D" w:rsidRDefault="002B7D3D" w:rsidP="002B7D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B7D3D" w:rsidRDefault="002B7D3D" w:rsidP="002B7D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ГОСТ 33149-2014 Дороги автомобильные общего пользования. Правила проектирования автомобильных дорог в сложных условиях</w:t>
      </w:r>
    </w:p>
    <w:p w:rsidR="002B7D3D" w:rsidRDefault="002B7D3D" w:rsidP="002B7D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7D3D">
        <w:rPr>
          <w:rFonts w:ascii="Times New Roman" w:hAnsi="Times New Roman" w:cs="Times New Roman"/>
          <w:sz w:val="28"/>
          <w:szCs w:val="28"/>
        </w:rPr>
        <w:t>СТ РК 1413-2005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7D3D">
        <w:rPr>
          <w:rFonts w:ascii="Times New Roman" w:hAnsi="Times New Roman" w:cs="Times New Roman"/>
          <w:sz w:val="28"/>
          <w:szCs w:val="28"/>
        </w:rPr>
        <w:t>ДОРОГИ АВТОМОБИЛЬНЫЕ И ЖЕЛЕЗНЫЕ.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7D3D">
        <w:rPr>
          <w:rFonts w:ascii="Times New Roman" w:hAnsi="Times New Roman" w:cs="Times New Roman"/>
          <w:sz w:val="28"/>
          <w:szCs w:val="28"/>
        </w:rPr>
        <w:t>Требования по проектированию земляного полотна</w:t>
      </w:r>
      <w:r w:rsidR="007C511B">
        <w:rPr>
          <w:rFonts w:ascii="Times New Roman" w:hAnsi="Times New Roman" w:cs="Times New Roman"/>
          <w:sz w:val="28"/>
          <w:szCs w:val="28"/>
        </w:rPr>
        <w:t>.</w:t>
      </w:r>
    </w:p>
    <w:p w:rsidR="007C511B" w:rsidRDefault="007C511B" w:rsidP="002B7D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B7D3D" w:rsidRDefault="002B7D3D" w:rsidP="002B7D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B7D3D" w:rsidRDefault="002B7D3D" w:rsidP="002B7D3D">
      <w:pPr>
        <w:spacing w:after="0" w:line="240" w:lineRule="auto"/>
        <w:ind w:firstLine="709"/>
        <w:jc w:val="both"/>
      </w:pPr>
    </w:p>
    <w:sectPr w:rsidR="002B7D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FDE"/>
    <w:rsid w:val="002B7D3D"/>
    <w:rsid w:val="007C511B"/>
    <w:rsid w:val="00A21033"/>
    <w:rsid w:val="00FE1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E0C7AC-3187-425C-AD98-0EED90641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2022-02-14T08:38:00Z</dcterms:created>
  <dcterms:modified xsi:type="dcterms:W3CDTF">2022-02-14T08:48:00Z</dcterms:modified>
</cp:coreProperties>
</file>